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32" w:rsidRDefault="00A74F32" w:rsidP="00A74F32">
      <w:pPr>
        <w:tabs>
          <w:tab w:val="left" w:pos="900"/>
        </w:tabs>
        <w:jc w:val="center"/>
        <w:rPr>
          <w:rFonts w:hAnsi="宋体" w:hint="eastAsia"/>
          <w:b/>
          <w:sz w:val="32"/>
          <w:szCs w:val="32"/>
        </w:rPr>
      </w:pPr>
      <w:r>
        <w:rPr>
          <w:rFonts w:hAnsi="宋体" w:hint="eastAsia"/>
          <w:b/>
          <w:sz w:val="32"/>
          <w:szCs w:val="32"/>
        </w:rPr>
        <w:t>应届优秀本科毕业生推荐免试研究生流程</w:t>
      </w:r>
    </w:p>
    <w:p w:rsidR="00A74F32" w:rsidRDefault="00A74F32" w:rsidP="00A74F32">
      <w:pPr>
        <w:tabs>
          <w:tab w:val="left" w:pos="900"/>
        </w:tabs>
        <w:rPr>
          <w:rFonts w:hAnsi="宋体"/>
          <w:b/>
          <w:sz w:val="32"/>
          <w:szCs w:val="32"/>
        </w:rPr>
      </w:pPr>
      <w:r>
        <w:rPr>
          <w:rFonts w:hAnsi="宋体" w:hint="eastAsia"/>
          <w:b/>
          <w:sz w:val="32"/>
          <w:szCs w:val="32"/>
        </w:rPr>
        <w:t>一、办理流程</w:t>
      </w:r>
    </w:p>
    <w:p w:rsidR="00A74F32" w:rsidRDefault="00A74F32" w:rsidP="00A74F32">
      <w:pPr>
        <w:rPr>
          <w:rFonts w:hint="eastAsia"/>
          <w:szCs w:val="21"/>
        </w:rPr>
      </w:pPr>
      <w:r>
        <w:object w:dxaOrig="8955" w:dyaOrig="3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39" type="#_x0000_t75" style="width:414pt;height:184.5pt;mso-position-horizontal-relative:page;mso-position-vertical-relative:page" o:ole="">
            <v:imagedata r:id="rId5" o:title=""/>
          </v:shape>
          <o:OLEObject Type="Embed" ProgID="Visio.Drawing.11" ShapeID="对象 3" DrawAspect="Content" ObjectID="_1650872690" r:id="rId6"/>
        </w:object>
      </w:r>
    </w:p>
    <w:p w:rsidR="00A74F32" w:rsidRPr="00CD2681" w:rsidRDefault="00A74F32" w:rsidP="00A74F32">
      <w:pPr>
        <w:rPr>
          <w:sz w:val="28"/>
          <w:szCs w:val="28"/>
        </w:rPr>
      </w:pPr>
      <w:r w:rsidRPr="00CD2681">
        <w:rPr>
          <w:rFonts w:hint="eastAsia"/>
          <w:sz w:val="28"/>
          <w:szCs w:val="28"/>
        </w:rPr>
        <w:t>二、</w:t>
      </w:r>
      <w:r w:rsidRPr="00CD2681">
        <w:rPr>
          <w:rFonts w:hAnsi="宋体" w:hint="eastAsia"/>
          <w:b/>
          <w:sz w:val="28"/>
          <w:szCs w:val="28"/>
        </w:rPr>
        <w:t>办理依据：</w:t>
      </w:r>
    </w:p>
    <w:p w:rsidR="00A74F32" w:rsidRPr="00CD2681" w:rsidRDefault="00A74F32" w:rsidP="00A74F32">
      <w:pPr>
        <w:tabs>
          <w:tab w:val="left" w:pos="900"/>
        </w:tabs>
        <w:ind w:firstLineChars="200" w:firstLine="560"/>
        <w:rPr>
          <w:rFonts w:hAnsi="宋体"/>
          <w:bCs/>
          <w:sz w:val="28"/>
          <w:szCs w:val="28"/>
        </w:rPr>
      </w:pPr>
      <w:r w:rsidRPr="00CD2681">
        <w:rPr>
          <w:rFonts w:hAnsi="宋体" w:hint="eastAsia"/>
          <w:bCs/>
          <w:sz w:val="28"/>
          <w:szCs w:val="28"/>
        </w:rPr>
        <w:t>a.</w:t>
      </w:r>
      <w:r w:rsidRPr="00CD2681">
        <w:rPr>
          <w:rFonts w:hAnsi="宋体" w:hint="eastAsia"/>
          <w:bCs/>
          <w:sz w:val="28"/>
          <w:szCs w:val="28"/>
        </w:rPr>
        <w:t>《昆明理工大学推荐优秀应届本科毕业生免试攻读硕士学位研究生实施办法（修订）》（昆理工大校教字〔</w:t>
      </w:r>
      <w:r w:rsidRPr="00CD2681">
        <w:rPr>
          <w:rFonts w:hAnsi="宋体" w:hint="eastAsia"/>
          <w:bCs/>
          <w:sz w:val="28"/>
          <w:szCs w:val="28"/>
        </w:rPr>
        <w:t>2010</w:t>
      </w:r>
      <w:r w:rsidRPr="00CD2681">
        <w:rPr>
          <w:rFonts w:hAnsi="宋体" w:hint="eastAsia"/>
          <w:bCs/>
          <w:sz w:val="28"/>
          <w:szCs w:val="28"/>
        </w:rPr>
        <w:t>〕</w:t>
      </w:r>
      <w:r w:rsidRPr="00CD2681">
        <w:rPr>
          <w:rFonts w:hAnsi="宋体" w:hint="eastAsia"/>
          <w:bCs/>
          <w:sz w:val="28"/>
          <w:szCs w:val="28"/>
        </w:rPr>
        <w:t>34</w:t>
      </w:r>
      <w:r w:rsidRPr="00CD2681">
        <w:rPr>
          <w:rFonts w:hAnsi="宋体" w:hint="eastAsia"/>
          <w:bCs/>
          <w:sz w:val="28"/>
          <w:szCs w:val="28"/>
        </w:rPr>
        <w:t>号）</w:t>
      </w:r>
    </w:p>
    <w:p w:rsidR="00A74F32" w:rsidRPr="00CD2681" w:rsidRDefault="00A74F32" w:rsidP="00A74F32">
      <w:pPr>
        <w:tabs>
          <w:tab w:val="left" w:pos="900"/>
        </w:tabs>
        <w:ind w:firstLineChars="200" w:firstLine="560"/>
        <w:rPr>
          <w:sz w:val="28"/>
          <w:szCs w:val="28"/>
        </w:rPr>
      </w:pPr>
      <w:r w:rsidRPr="00CD2681">
        <w:rPr>
          <w:rFonts w:hAnsi="宋体" w:hint="eastAsia"/>
          <w:bCs/>
          <w:sz w:val="28"/>
          <w:szCs w:val="28"/>
        </w:rPr>
        <w:t>b.</w:t>
      </w:r>
      <w:r w:rsidRPr="00CD2681">
        <w:rPr>
          <w:rFonts w:hAnsi="宋体" w:hint="eastAsia"/>
          <w:bCs/>
          <w:sz w:val="28"/>
          <w:szCs w:val="28"/>
        </w:rPr>
        <w:t>《昆明理工大学优秀应届本科毕业生免试攻读研究生推荐工作的补充规定（试行）》（昆理工大教务办字〔</w:t>
      </w:r>
      <w:r w:rsidRPr="00CD2681">
        <w:rPr>
          <w:rFonts w:hAnsi="宋体" w:hint="eastAsia"/>
          <w:bCs/>
          <w:sz w:val="28"/>
          <w:szCs w:val="28"/>
        </w:rPr>
        <w:t>2014</w:t>
      </w:r>
      <w:r w:rsidRPr="00CD2681">
        <w:rPr>
          <w:rFonts w:hAnsi="宋体" w:hint="eastAsia"/>
          <w:bCs/>
          <w:sz w:val="28"/>
          <w:szCs w:val="28"/>
        </w:rPr>
        <w:t>〕</w:t>
      </w:r>
      <w:r w:rsidRPr="00CD2681">
        <w:rPr>
          <w:rFonts w:hAnsi="宋体" w:hint="eastAsia"/>
          <w:bCs/>
          <w:sz w:val="28"/>
          <w:szCs w:val="28"/>
        </w:rPr>
        <w:t>71</w:t>
      </w:r>
      <w:r w:rsidRPr="00CD2681">
        <w:rPr>
          <w:rFonts w:hAnsi="宋体" w:hint="eastAsia"/>
          <w:bCs/>
          <w:sz w:val="28"/>
          <w:szCs w:val="28"/>
        </w:rPr>
        <w:t>号）</w:t>
      </w:r>
    </w:p>
    <w:p w:rsidR="00A74F32" w:rsidRDefault="00A74F32" w:rsidP="00A74F32">
      <w:pPr>
        <w:jc w:val="center"/>
      </w:pPr>
    </w:p>
    <w:p w:rsidR="00A74F32" w:rsidRPr="00C92344" w:rsidRDefault="00A74F32" w:rsidP="00A74F32">
      <w:pPr>
        <w:rPr>
          <w:rFonts w:ascii="仿宋_GB2312" w:eastAsia="仿宋_GB2312" w:hint="eastAsia"/>
          <w:b/>
          <w:bCs/>
          <w:sz w:val="28"/>
          <w:szCs w:val="28"/>
        </w:rPr>
      </w:pPr>
      <w:r>
        <w:rPr>
          <w:rFonts w:ascii="仿宋_GB2312" w:eastAsia="仿宋_GB2312" w:hAnsi="仿宋" w:hint="eastAsia"/>
          <w:sz w:val="32"/>
          <w:szCs w:val="32"/>
        </w:rPr>
        <w:t>三、</w:t>
      </w:r>
      <w:r w:rsidRPr="00C92344">
        <w:rPr>
          <w:rFonts w:ascii="仿宋_GB2312" w:eastAsia="仿宋_GB2312" w:hint="eastAsia"/>
          <w:b/>
          <w:bCs/>
          <w:sz w:val="28"/>
          <w:szCs w:val="28"/>
        </w:rPr>
        <w:t>办理地点及咨询电话：</w:t>
      </w:r>
    </w:p>
    <w:p w:rsidR="00A74F32" w:rsidRPr="00CD2681" w:rsidRDefault="00A74F32" w:rsidP="00A74F32">
      <w:pPr>
        <w:ind w:firstLineChars="200" w:firstLine="560"/>
        <w:rPr>
          <w:rFonts w:ascii="仿宋_GB2312" w:eastAsia="仿宋_GB2312" w:hAnsi="宋体" w:cs="宋体" w:hint="eastAsia"/>
          <w:bCs/>
          <w:color w:val="333333"/>
          <w:kern w:val="0"/>
          <w:sz w:val="28"/>
          <w:szCs w:val="28"/>
        </w:rPr>
      </w:pPr>
      <w:r w:rsidRPr="00C92344">
        <w:rPr>
          <w:rFonts w:ascii="仿宋_GB2312" w:eastAsia="仿宋_GB2312" w:hint="eastAsia"/>
          <w:bCs/>
          <w:sz w:val="28"/>
          <w:szCs w:val="28"/>
        </w:rPr>
        <w:t>昆明理工大学呈贡校区学生事</w:t>
      </w:r>
      <w:r w:rsidRPr="00CD2681">
        <w:rPr>
          <w:rFonts w:ascii="仿宋_GB2312" w:eastAsia="仿宋_GB2312" w:hint="eastAsia"/>
          <w:bCs/>
          <w:sz w:val="28"/>
          <w:szCs w:val="28"/>
        </w:rPr>
        <w:t>务中心楼</w:t>
      </w:r>
      <w:r w:rsidRPr="00CD2681">
        <w:rPr>
          <w:rFonts w:ascii="仿宋_GB2312" w:eastAsia="仿宋_GB2312"/>
          <w:bCs/>
          <w:sz w:val="28"/>
          <w:szCs w:val="28"/>
        </w:rPr>
        <w:t>602</w:t>
      </w:r>
      <w:r w:rsidRPr="00CD2681">
        <w:rPr>
          <w:rFonts w:ascii="仿宋_GB2312" w:eastAsia="仿宋_GB2312" w:hint="eastAsia"/>
          <w:bCs/>
          <w:sz w:val="28"/>
          <w:szCs w:val="28"/>
        </w:rPr>
        <w:t>室</w:t>
      </w:r>
      <w:r w:rsidRPr="00CD2681">
        <w:rPr>
          <w:rFonts w:ascii="仿宋_GB2312" w:eastAsia="仿宋_GB2312"/>
          <w:bCs/>
          <w:sz w:val="28"/>
          <w:szCs w:val="28"/>
        </w:rPr>
        <w:t> </w:t>
      </w:r>
      <w:r w:rsidRPr="00CD2681">
        <w:rPr>
          <w:rFonts w:ascii="仿宋_GB2312" w:eastAsia="仿宋_GB2312" w:hAnsi="宋体" w:cs="宋体" w:hint="eastAsia"/>
          <w:bCs/>
          <w:color w:val="333333"/>
          <w:kern w:val="0"/>
          <w:sz w:val="28"/>
          <w:szCs w:val="28"/>
        </w:rPr>
        <w:t>电话：0871-65916737</w:t>
      </w:r>
    </w:p>
    <w:p w:rsidR="00A74F32" w:rsidRDefault="00A74F32" w:rsidP="00A74F32">
      <w:pPr>
        <w:ind w:firstLineChars="200" w:firstLine="560"/>
        <w:jc w:val="left"/>
        <w:rPr>
          <w:rFonts w:ascii="仿宋_GB2312" w:eastAsia="仿宋_GB2312" w:hint="eastAsia"/>
          <w:bCs/>
          <w:sz w:val="28"/>
          <w:szCs w:val="28"/>
        </w:rPr>
      </w:pPr>
      <w:r w:rsidRPr="00CD2681">
        <w:rPr>
          <w:rFonts w:ascii="仿宋_GB2312" w:eastAsia="仿宋_GB2312" w:hint="eastAsia"/>
          <w:bCs/>
          <w:sz w:val="28"/>
          <w:szCs w:val="28"/>
        </w:rPr>
        <w:t>昆明理工大学莲华校区颐园119</w:t>
      </w:r>
      <w:r>
        <w:rPr>
          <w:rFonts w:ascii="仿宋_GB2312" w:eastAsia="仿宋_GB2312" w:hint="eastAsia"/>
          <w:bCs/>
          <w:sz w:val="28"/>
          <w:szCs w:val="28"/>
        </w:rPr>
        <w:t>室 电话：0871-65138077</w:t>
      </w:r>
    </w:p>
    <w:p w:rsidR="00A74F32" w:rsidRPr="00CD2681" w:rsidRDefault="00A74F32" w:rsidP="00A74F32">
      <w:pPr>
        <w:jc w:val="left"/>
        <w:rPr>
          <w:rFonts w:ascii="仿宋_GB2312" w:eastAsia="仿宋_GB2312" w:hAnsi="仿宋" w:hint="eastAsia"/>
          <w:b/>
          <w:sz w:val="32"/>
          <w:szCs w:val="32"/>
        </w:rPr>
      </w:pPr>
      <w:r w:rsidRPr="00CD2681">
        <w:rPr>
          <w:rFonts w:ascii="仿宋_GB2312" w:eastAsia="仿宋_GB2312" w:hAnsi="仿宋" w:hint="eastAsia"/>
          <w:b/>
          <w:sz w:val="32"/>
          <w:szCs w:val="32"/>
        </w:rPr>
        <w:t>四、办理时间</w:t>
      </w:r>
      <w:r>
        <w:rPr>
          <w:rFonts w:ascii="仿宋_GB2312" w:eastAsia="仿宋_GB2312" w:hAnsi="仿宋" w:hint="eastAsia"/>
          <w:b/>
          <w:sz w:val="32"/>
          <w:szCs w:val="32"/>
        </w:rPr>
        <w:t>：</w:t>
      </w:r>
    </w:p>
    <w:p w:rsidR="00A74F32" w:rsidRPr="00CD2681" w:rsidRDefault="00A74F32" w:rsidP="00A74F32">
      <w:pPr>
        <w:ind w:firstLineChars="200" w:firstLine="560"/>
        <w:jc w:val="left"/>
        <w:rPr>
          <w:rFonts w:ascii="仿宋_GB2312" w:eastAsia="仿宋_GB2312" w:hint="eastAsia"/>
          <w:bCs/>
          <w:sz w:val="28"/>
          <w:szCs w:val="28"/>
        </w:rPr>
      </w:pPr>
      <w:r w:rsidRPr="00CD2681">
        <w:rPr>
          <w:rFonts w:ascii="仿宋_GB2312" w:eastAsia="仿宋_GB2312" w:hint="eastAsia"/>
          <w:bCs/>
          <w:sz w:val="28"/>
          <w:szCs w:val="28"/>
        </w:rPr>
        <w:t>周一、周四呈贡校区办理，其他工作时间莲华校区办理</w:t>
      </w:r>
    </w:p>
    <w:p w:rsidR="00A74F32" w:rsidRPr="00CD2681" w:rsidRDefault="00A74F32" w:rsidP="00A74F32">
      <w:pPr>
        <w:jc w:val="center"/>
        <w:rPr>
          <w:rFonts w:ascii="����" w:hAnsi="����" w:cs="宋体" w:hint="eastAsia"/>
          <w:b/>
          <w:bCs/>
          <w:color w:val="000000"/>
          <w:kern w:val="0"/>
          <w:sz w:val="28"/>
          <w:szCs w:val="28"/>
        </w:rPr>
      </w:pPr>
    </w:p>
    <w:p w:rsidR="00A74F32" w:rsidRDefault="00A74F32" w:rsidP="00A74F32">
      <w:pPr>
        <w:jc w:val="center"/>
        <w:rPr>
          <w:rFonts w:ascii="����" w:hAnsi="����" w:cs="宋体" w:hint="eastAsia"/>
          <w:b/>
          <w:bCs/>
          <w:color w:val="000000"/>
          <w:kern w:val="0"/>
          <w:sz w:val="28"/>
          <w:szCs w:val="28"/>
        </w:rPr>
      </w:pPr>
    </w:p>
    <w:p w:rsidR="00A74F32" w:rsidRDefault="00A74F32" w:rsidP="00A74F32">
      <w:pPr>
        <w:jc w:val="center"/>
        <w:rPr>
          <w:rFonts w:ascii="����" w:hAnsi="����" w:cs="宋体" w:hint="eastAsia"/>
          <w:b/>
          <w:bCs/>
          <w:color w:val="000000"/>
          <w:kern w:val="0"/>
          <w:sz w:val="28"/>
          <w:szCs w:val="28"/>
        </w:rPr>
      </w:pPr>
    </w:p>
    <w:p w:rsidR="00A74F32" w:rsidRDefault="00A74F32" w:rsidP="00A74F32">
      <w:pPr>
        <w:jc w:val="center"/>
        <w:rPr>
          <w:rFonts w:ascii="����" w:hAnsi="����" w:cs="宋体" w:hint="eastAsia"/>
          <w:b/>
          <w:bCs/>
          <w:color w:val="000000"/>
          <w:kern w:val="0"/>
          <w:sz w:val="28"/>
          <w:szCs w:val="28"/>
        </w:rPr>
      </w:pPr>
    </w:p>
    <w:p w:rsidR="005D3A74" w:rsidRPr="00A74F32" w:rsidRDefault="005D3A74" w:rsidP="00A74F32">
      <w:pPr>
        <w:rPr>
          <w:rFonts w:hint="eastAsia"/>
        </w:rPr>
      </w:pPr>
      <w:bookmarkStart w:id="0" w:name="_GoBack"/>
      <w:bookmarkEnd w:id="0"/>
    </w:p>
    <w:sectPr w:rsidR="005D3A74" w:rsidRPr="00A74F32" w:rsidSect="003C6464">
      <w:pgSz w:w="11906" w:h="16838"/>
      <w:pgMar w:top="1134" w:right="1588"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8FD"/>
    <w:multiLevelType w:val="hybridMultilevel"/>
    <w:tmpl w:val="6BB46CF6"/>
    <w:lvl w:ilvl="0" w:tplc="CD667D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74"/>
    <w:rsid w:val="000E0E4B"/>
    <w:rsid w:val="003D63BD"/>
    <w:rsid w:val="005A4A0A"/>
    <w:rsid w:val="005D3A74"/>
    <w:rsid w:val="00782067"/>
    <w:rsid w:val="008307C9"/>
    <w:rsid w:val="00A74F32"/>
    <w:rsid w:val="00CD3FF3"/>
    <w:rsid w:val="00EA0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1523"/>
  <w15:chartTrackingRefBased/>
  <w15:docId w15:val="{0A462B01-43C5-4CEF-8216-FB0C2599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A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0D95"/>
    <w:pPr>
      <w:widowControl/>
      <w:spacing w:before="100" w:beforeAutospacing="1" w:after="100" w:afterAutospacing="1"/>
      <w:jc w:val="left"/>
    </w:pPr>
    <w:rPr>
      <w:rFonts w:ascii="宋体" w:hAnsi="宋体" w:cs="宋体"/>
      <w:kern w:val="0"/>
      <w:sz w:val="24"/>
    </w:rPr>
  </w:style>
  <w:style w:type="character" w:styleId="a4">
    <w:name w:val="Strong"/>
    <w:basedOn w:val="a0"/>
    <w:qFormat/>
    <w:rsid w:val="00EA0D95"/>
    <w:rPr>
      <w:b/>
      <w:bCs/>
    </w:rPr>
  </w:style>
  <w:style w:type="character" w:styleId="a5">
    <w:name w:val="Hyperlink"/>
    <w:basedOn w:val="a0"/>
    <w:uiPriority w:val="99"/>
    <w:unhideWhenUsed/>
    <w:rsid w:val="00CD3FF3"/>
    <w:rPr>
      <w:color w:val="0000FF"/>
      <w:u w:val="single"/>
    </w:rPr>
  </w:style>
  <w:style w:type="paragraph" w:styleId="a6">
    <w:name w:val="List Paragraph"/>
    <w:basedOn w:val="a"/>
    <w:uiPriority w:val="34"/>
    <w:qFormat/>
    <w:rsid w:val="005A4A0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HP Inc.</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2020-05-13T02:58:00Z</dcterms:created>
  <dcterms:modified xsi:type="dcterms:W3CDTF">2020-05-13T02:58:00Z</dcterms:modified>
</cp:coreProperties>
</file>